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963B0E4" w14:textId="77777777" w:rsidR="00926423" w:rsidRDefault="00926423" w:rsidP="00F26AA8">
      <w:r>
        <w:rPr>
          <w:rFonts w:hint="eastAsia"/>
        </w:rPr>
        <w:t>GM</w:t>
      </w:r>
      <w:r>
        <w:rPr>
          <w:rFonts w:hint="eastAsia"/>
        </w:rPr>
        <w:t>、ブリヂストン</w:t>
      </w:r>
      <w:r>
        <w:rPr>
          <w:rFonts w:hint="eastAsia"/>
        </w:rPr>
        <w:t>_</w:t>
      </w:r>
      <w:r>
        <w:rPr>
          <w:rFonts w:hint="eastAsia"/>
        </w:rPr>
        <w:t>夏タイヤ特集</w:t>
      </w:r>
      <w:r>
        <w:rPr>
          <w:rFonts w:hint="eastAsia"/>
        </w:rPr>
        <w:t>2026</w:t>
      </w:r>
    </w:p>
    <w:p w14:paraId="240CD07A" w14:textId="77777777" w:rsidR="00926423" w:rsidRDefault="00926423" w:rsidP="00F26AA8"/>
    <w:p w14:paraId="4FA9C3FF" w14:textId="77777777" w:rsidR="00767A33" w:rsidRDefault="00767A33" w:rsidP="00767A33">
      <w:pPr>
        <w:rPr>
          <w:rFonts w:hint="eastAsia"/>
        </w:rPr>
      </w:pPr>
      <w:r>
        <w:rPr>
          <w:rFonts w:hint="eastAsia"/>
        </w:rPr>
        <w:t>（リード）</w:t>
      </w:r>
    </w:p>
    <w:p w14:paraId="3ED0DE7C" w14:textId="77777777" w:rsidR="00767A33" w:rsidRDefault="00767A33" w:rsidP="00767A33">
      <w:pPr>
        <w:rPr>
          <w:rFonts w:hint="eastAsia"/>
        </w:rPr>
      </w:pPr>
      <w:r>
        <w:rPr>
          <w:rFonts w:hint="eastAsia"/>
        </w:rPr>
        <w:t xml:space="preserve">　ブリヂストンは</w:t>
      </w:r>
      <w:r>
        <w:rPr>
          <w:rFonts w:hint="eastAsia"/>
        </w:rPr>
        <w:t>2026</w:t>
      </w:r>
      <w:r>
        <w:rPr>
          <w:rFonts w:hint="eastAsia"/>
        </w:rPr>
        <w:t>年の春・夏タイヤ商戦において、新たに</w:t>
      </w:r>
      <w:r>
        <w:rPr>
          <w:rFonts w:hint="eastAsia"/>
        </w:rPr>
        <w:t>3</w:t>
      </w:r>
      <w:r>
        <w:rPr>
          <w:rFonts w:hint="eastAsia"/>
        </w:rPr>
        <w:t>ブランド・</w:t>
      </w:r>
      <w:r>
        <w:rPr>
          <w:rFonts w:hint="eastAsia"/>
        </w:rPr>
        <w:t>4</w:t>
      </w:r>
      <w:r>
        <w:rPr>
          <w:rFonts w:hint="eastAsia"/>
        </w:rPr>
        <w:t>商品を投入し、幅広い需要への対応を強化する。中でも</w:t>
      </w:r>
      <w:r>
        <w:rPr>
          <w:rFonts w:hint="eastAsia"/>
        </w:rPr>
        <w:t>2026</w:t>
      </w:r>
      <w:r>
        <w:rPr>
          <w:rFonts w:hint="eastAsia"/>
        </w:rPr>
        <w:t>年</w:t>
      </w:r>
      <w:r>
        <w:rPr>
          <w:rFonts w:hint="eastAsia"/>
        </w:rPr>
        <w:t>2</w:t>
      </w:r>
      <w:r>
        <w:rPr>
          <w:rFonts w:hint="eastAsia"/>
        </w:rPr>
        <w:t>月リリースの新タイヤブランド「</w:t>
      </w:r>
      <w:r>
        <w:rPr>
          <w:rFonts w:hint="eastAsia"/>
        </w:rPr>
        <w:t>FINESSA</w:t>
      </w:r>
      <w:r>
        <w:rPr>
          <w:rFonts w:hint="eastAsia"/>
        </w:rPr>
        <w:t>（フィネッサ）」は、ウェット性能を軸に日常使用での安心・快適を追求した“バランス領域”の商品という位置付けで、従来のプレミアム志向とは異なる市場の開拓を狙っていく。ほかにも新商品を上市した</w:t>
      </w:r>
      <w:r>
        <w:rPr>
          <w:rFonts w:hint="eastAsia"/>
        </w:rPr>
        <w:t>SUV</w:t>
      </w:r>
      <w:r>
        <w:rPr>
          <w:rFonts w:hint="eastAsia"/>
        </w:rPr>
        <w:t>向け「</w:t>
      </w:r>
      <w:r>
        <w:rPr>
          <w:rFonts w:hint="eastAsia"/>
        </w:rPr>
        <w:t>ALENZA</w:t>
      </w:r>
      <w:r>
        <w:rPr>
          <w:rFonts w:hint="eastAsia"/>
        </w:rPr>
        <w:t>（アレンザ）」、スポーツ系「</w:t>
      </w:r>
      <w:r>
        <w:rPr>
          <w:rFonts w:hint="eastAsia"/>
        </w:rPr>
        <w:t>POTENZA</w:t>
      </w:r>
      <w:r>
        <w:rPr>
          <w:rFonts w:hint="eastAsia"/>
        </w:rPr>
        <w:t>（ポテンザ）」との役割分担を明確にしながら、生活者に寄り添った価値提案を打ち出す。</w:t>
      </w:r>
    </w:p>
    <w:p w14:paraId="6DF41482" w14:textId="77777777" w:rsidR="00767A33" w:rsidRDefault="00767A33" w:rsidP="00767A33"/>
    <w:p w14:paraId="47C3BAC8" w14:textId="77777777" w:rsidR="00767A33" w:rsidRDefault="00767A33" w:rsidP="00767A33">
      <w:pPr>
        <w:rPr>
          <w:rFonts w:hint="eastAsia"/>
        </w:rPr>
      </w:pPr>
      <w:r>
        <w:rPr>
          <w:rFonts w:hint="eastAsia"/>
        </w:rPr>
        <w:t>（本文）</w:t>
      </w:r>
    </w:p>
    <w:p w14:paraId="3AE178BA" w14:textId="77777777" w:rsidR="00767A33" w:rsidRPr="00767A33" w:rsidRDefault="00767A33" w:rsidP="00767A33">
      <w:pPr>
        <w:ind w:firstLineChars="100" w:firstLine="238"/>
        <w:rPr>
          <w:rFonts w:hint="eastAsia"/>
          <w:b/>
          <w:bCs/>
        </w:rPr>
      </w:pPr>
      <w:r w:rsidRPr="00767A33">
        <w:rPr>
          <w:rFonts w:hint="eastAsia"/>
          <w:b/>
          <w:bCs/>
        </w:rPr>
        <w:t>■</w:t>
      </w:r>
      <w:r w:rsidRPr="00767A33">
        <w:rPr>
          <w:rFonts w:hint="eastAsia"/>
          <w:b/>
          <w:bCs/>
        </w:rPr>
        <w:t>2026</w:t>
      </w:r>
      <w:r w:rsidRPr="00767A33">
        <w:rPr>
          <w:rFonts w:hint="eastAsia"/>
          <w:b/>
          <w:bCs/>
        </w:rPr>
        <w:t>年春商戦は遅れ気味のスタートも需要は堅調</w:t>
      </w:r>
    </w:p>
    <w:p w14:paraId="3756F644" w14:textId="77777777" w:rsidR="00767A33" w:rsidRDefault="00767A33" w:rsidP="00767A33">
      <w:r>
        <w:rPr>
          <w:rFonts w:hint="eastAsia"/>
        </w:rPr>
        <w:t xml:space="preserve">　</w:t>
      </w:r>
      <w:r>
        <w:rPr>
          <w:rFonts w:hint="eastAsia"/>
        </w:rPr>
        <w:t>2025</w:t>
      </w:r>
      <w:r>
        <w:rPr>
          <w:rFonts w:hint="eastAsia"/>
        </w:rPr>
        <w:t>年の春・夏タイヤ商戦は、物価上昇や原材料価格の高止まりを背景に消費者の価格志向が強まる中での展開となった。一方で、移動需要の回復や</w:t>
      </w:r>
      <w:r>
        <w:rPr>
          <w:rFonts w:hint="eastAsia"/>
        </w:rPr>
        <w:t>SUV</w:t>
      </w:r>
      <w:r>
        <w:rPr>
          <w:rFonts w:hint="eastAsia"/>
        </w:rPr>
        <w:t>市場の拡大を受け、需要自体は底堅く推移。ブリヂストンでは、同年に投入した「</w:t>
      </w:r>
      <w:r>
        <w:rPr>
          <w:rFonts w:hint="eastAsia"/>
        </w:rPr>
        <w:t>REGNO GR-X</w:t>
      </w:r>
      <w:r>
        <w:rPr>
          <w:rFonts w:hint="eastAsia"/>
        </w:rPr>
        <w:t>Ⅲ</w:t>
      </w:r>
      <w:r>
        <w:rPr>
          <w:rFonts w:hint="eastAsia"/>
        </w:rPr>
        <w:t xml:space="preserve"> TYPE RV</w:t>
      </w:r>
      <w:r>
        <w:rPr>
          <w:rFonts w:hint="eastAsia"/>
        </w:rPr>
        <w:t>」を軸にプレミアム領域での提案を強化し、静粛性や快適性といった付加価値訴求を推進した。こうした中、高付加価値商品と価格重視商品の双方に需要が分かれるなど、市場の二極化が一段と進んだ。</w:t>
      </w:r>
    </w:p>
    <w:p w14:paraId="320A98BE" w14:textId="7151A467" w:rsidR="00767A33" w:rsidRDefault="00767A33" w:rsidP="00767A33">
      <w:pPr>
        <w:ind w:firstLineChars="100" w:firstLine="238"/>
      </w:pPr>
      <w:r>
        <w:rPr>
          <w:rFonts w:hint="eastAsia"/>
        </w:rPr>
        <w:t>今期</w:t>
      </w:r>
      <w:r>
        <w:rPr>
          <w:rFonts w:hint="eastAsia"/>
        </w:rPr>
        <w:t>2026</w:t>
      </w:r>
      <w:r>
        <w:rPr>
          <w:rFonts w:hint="eastAsia"/>
        </w:rPr>
        <w:t>年の春商戦は、「</w:t>
      </w:r>
      <w:r>
        <w:rPr>
          <w:rFonts w:hint="eastAsia"/>
        </w:rPr>
        <w:t>2</w:t>
      </w:r>
      <w:r>
        <w:rPr>
          <w:rFonts w:hint="eastAsia"/>
        </w:rPr>
        <w:t>月の降</w:t>
      </w:r>
      <w:r>
        <w:rPr>
          <w:rFonts w:hint="eastAsia"/>
        </w:rPr>
        <w:t>雪や低温の影響により立ち上がりが遅れ、足元（</w:t>
      </w:r>
      <w:r>
        <w:rPr>
          <w:rFonts w:hint="eastAsia"/>
        </w:rPr>
        <w:t>2026</w:t>
      </w:r>
      <w:r>
        <w:rPr>
          <w:rFonts w:hint="eastAsia"/>
        </w:rPr>
        <w:t>年</w:t>
      </w:r>
      <w:r>
        <w:rPr>
          <w:rFonts w:hint="eastAsia"/>
        </w:rPr>
        <w:t>3</w:t>
      </w:r>
      <w:r>
        <w:rPr>
          <w:rFonts w:hint="eastAsia"/>
        </w:rPr>
        <w:t>月末時点）は最繁忙期に入り、需要自体は底堅く推移している。中東情勢など外部環境の影響は現時点で顕在化しておらず、市場は大きな混乱なく推移している」（ブリヂストン※）一方で、ガソリン価格の変動によりサービスステーションの販売体制に影響が出る可能性も指摘されている。</w:t>
      </w:r>
      <w:r w:rsidR="003A0D29">
        <w:rPr>
          <w:rFonts w:hint="eastAsia"/>
        </w:rPr>
        <w:t xml:space="preserve">　※</w:t>
      </w:r>
      <w:r w:rsidR="003A0D29">
        <w:rPr>
          <w:rFonts w:hint="eastAsia"/>
        </w:rPr>
        <w:t>取材時</w:t>
      </w:r>
      <w:r w:rsidR="003A0D29">
        <w:rPr>
          <w:rFonts w:hint="eastAsia"/>
        </w:rPr>
        <w:t>3</w:t>
      </w:r>
      <w:r w:rsidR="003A0D29">
        <w:rPr>
          <w:rFonts w:hint="eastAsia"/>
        </w:rPr>
        <w:t>月末時点</w:t>
      </w:r>
    </w:p>
    <w:p w14:paraId="564100E7" w14:textId="0E1E0DF8" w:rsidR="00767A33" w:rsidRPr="00767A33" w:rsidRDefault="00767A33" w:rsidP="00767A33">
      <w:pPr>
        <w:ind w:firstLineChars="100" w:firstLine="238"/>
        <w:rPr>
          <w:rFonts w:hint="eastAsia"/>
          <w:b/>
          <w:bCs/>
        </w:rPr>
      </w:pPr>
      <w:r w:rsidRPr="00767A33">
        <w:rPr>
          <w:rFonts w:hint="eastAsia"/>
          <w:b/>
          <w:bCs/>
        </w:rPr>
        <w:t>■「雨のち、フィネッサ」。生活者に寄り添う新タイヤブランド</w:t>
      </w:r>
    </w:p>
    <w:p w14:paraId="67FF5254" w14:textId="77777777" w:rsidR="00767A33" w:rsidRDefault="00767A33" w:rsidP="00767A33">
      <w:r>
        <w:rPr>
          <w:rFonts w:hint="eastAsia"/>
        </w:rPr>
        <w:t xml:space="preserve">　今回の春・夏商戦の中核を担うのが、新タイヤブランド「</w:t>
      </w:r>
      <w:r>
        <w:rPr>
          <w:rFonts w:hint="eastAsia"/>
        </w:rPr>
        <w:t>FINESSA</w:t>
      </w:r>
      <w:r>
        <w:rPr>
          <w:rFonts w:hint="eastAsia"/>
        </w:rPr>
        <w:t>（フィネッサ）」だ。その位置付けは、従来のベーシックモデル「</w:t>
      </w:r>
      <w:r>
        <w:rPr>
          <w:rFonts w:hint="eastAsia"/>
        </w:rPr>
        <w:t>NEWNO</w:t>
      </w:r>
      <w:r>
        <w:rPr>
          <w:rFonts w:hint="eastAsia"/>
        </w:rPr>
        <w:t>（ニューノ）」の上位にあたる“バランス領域”。プレミアムタイヤほどの高価格帯ではなく、かつ性能面でも一定以上の価値を提供する中間ゾーンを狙う。</w:t>
      </w:r>
    </w:p>
    <w:p w14:paraId="3D463D36" w14:textId="20368E57" w:rsidR="00767A33" w:rsidRDefault="00767A33" w:rsidP="00767A33">
      <w:pPr>
        <w:rPr>
          <w:rFonts w:hint="eastAsia"/>
        </w:rPr>
      </w:pPr>
      <w:r>
        <w:rPr>
          <w:rFonts w:hint="eastAsia"/>
        </w:rPr>
        <w:t xml:space="preserve">　最大の特長はウェット性能。「雨のち、フィネッサ」というキャッチコピーに象徴されるように、日常走行における安全性、とりわけ雨天時の安心感を前面に打ち出した。近年はゲリラ豪雨など天候変動の影響もあり、ウェット性能への関心は高まっている。こうした実用的なニーズに対し、わかりやすく価値を提示した。</w:t>
      </w:r>
    </w:p>
    <w:p w14:paraId="4AA7028E" w14:textId="77777777" w:rsidR="00767A33" w:rsidRDefault="00767A33" w:rsidP="00767A33">
      <w:pPr>
        <w:rPr>
          <w:rFonts w:hint="eastAsia"/>
        </w:rPr>
      </w:pPr>
      <w:r>
        <w:rPr>
          <w:rFonts w:hint="eastAsia"/>
        </w:rPr>
        <w:t xml:space="preserve">　加えて、静粛性や乗り心地といった快適性も重視。車に対するこだわりや嗜好性よりも、「『生活の足として安心して使えるのか』という視点を重視している。ターゲットは、通勤や買い物、送迎など日常用途で車を使用する幅広い層となる」（同）。</w:t>
      </w:r>
    </w:p>
    <w:p w14:paraId="0419D56F" w14:textId="77777777" w:rsidR="00767A33" w:rsidRDefault="00767A33" w:rsidP="00767A33">
      <w:pPr>
        <w:rPr>
          <w:rFonts w:hint="eastAsia"/>
        </w:rPr>
      </w:pPr>
      <w:r>
        <w:rPr>
          <w:rFonts w:hint="eastAsia"/>
        </w:rPr>
        <w:lastRenderedPageBreak/>
        <w:t xml:space="preserve">　同商品に対して、販売店向け試乗会を通じて商品価値の体感・理解を促進するとともに、店頭での訴求を強化して、エンドユーザーへの浸透を進めている。またレビュー施策なども活用し、販売店・消費者の双方から認知拡大を図る方針。</w:t>
      </w:r>
    </w:p>
    <w:p w14:paraId="6E1DC09D" w14:textId="77777777" w:rsidR="00767A33" w:rsidRPr="00767A33" w:rsidRDefault="00767A33" w:rsidP="00767A33">
      <w:pPr>
        <w:rPr>
          <w:rFonts w:hint="eastAsia"/>
          <w:b/>
          <w:bCs/>
        </w:rPr>
      </w:pPr>
      <w:r w:rsidRPr="00767A33">
        <w:rPr>
          <w:rFonts w:hint="eastAsia"/>
          <w:b/>
          <w:bCs/>
        </w:rPr>
        <w:t xml:space="preserve">　■プレミアム</w:t>
      </w:r>
      <w:r w:rsidRPr="00767A33">
        <w:rPr>
          <w:rFonts w:hint="eastAsia"/>
          <w:b/>
          <w:bCs/>
        </w:rPr>
        <w:t>SUV</w:t>
      </w:r>
      <w:r w:rsidRPr="00767A33">
        <w:rPr>
          <w:rFonts w:hint="eastAsia"/>
          <w:b/>
          <w:bCs/>
        </w:rPr>
        <w:t>向け「</w:t>
      </w:r>
      <w:r w:rsidRPr="00767A33">
        <w:rPr>
          <w:rFonts w:hint="eastAsia"/>
          <w:b/>
          <w:bCs/>
        </w:rPr>
        <w:t>ALENZA</w:t>
      </w:r>
      <w:r w:rsidRPr="00767A33">
        <w:rPr>
          <w:rFonts w:hint="eastAsia"/>
          <w:b/>
          <w:bCs/>
        </w:rPr>
        <w:t>」。快適性と性能を両立</w:t>
      </w:r>
    </w:p>
    <w:p w14:paraId="06733735" w14:textId="77777777" w:rsidR="00767A33" w:rsidRDefault="00767A33" w:rsidP="00767A33">
      <w:pPr>
        <w:rPr>
          <w:rFonts w:hint="eastAsia"/>
        </w:rPr>
      </w:pPr>
      <w:r>
        <w:rPr>
          <w:rFonts w:hint="eastAsia"/>
        </w:rPr>
        <w:t xml:space="preserve">　</w:t>
      </w:r>
      <w:r>
        <w:rPr>
          <w:rFonts w:hint="eastAsia"/>
        </w:rPr>
        <w:t>SUV</w:t>
      </w:r>
      <w:r>
        <w:rPr>
          <w:rFonts w:hint="eastAsia"/>
        </w:rPr>
        <w:t>向けでは、</w:t>
      </w:r>
      <w:r>
        <w:rPr>
          <w:rFonts w:hint="eastAsia"/>
        </w:rPr>
        <w:t>2</w:t>
      </w:r>
      <w:r>
        <w:rPr>
          <w:rFonts w:hint="eastAsia"/>
        </w:rPr>
        <w:t>月から「</w:t>
      </w:r>
      <w:r>
        <w:rPr>
          <w:rFonts w:hint="eastAsia"/>
        </w:rPr>
        <w:t>ALENZA LX200</w:t>
      </w:r>
      <w:r>
        <w:rPr>
          <w:rFonts w:hint="eastAsia"/>
        </w:rPr>
        <w:t>」を新投入した。同商品はオンロード中心のプレミアム</w:t>
      </w:r>
      <w:r>
        <w:rPr>
          <w:rFonts w:hint="eastAsia"/>
        </w:rPr>
        <w:t>SUV</w:t>
      </w:r>
      <w:r>
        <w:rPr>
          <w:rFonts w:hint="eastAsia"/>
        </w:rPr>
        <w:t>ユーザーをターゲットに、快適性や静粛性、乗り心地といった日常使用での質感に加え、ハンドリング性能にも配慮した商品。</w:t>
      </w:r>
      <w:r>
        <w:rPr>
          <w:rFonts w:hint="eastAsia"/>
        </w:rPr>
        <w:t>SUV</w:t>
      </w:r>
      <w:r>
        <w:rPr>
          <w:rFonts w:hint="eastAsia"/>
        </w:rPr>
        <w:t>は重心が高く車重が大きいという特性から走行安定性に関する要求も高く、こうしたニーズに応える設計とした。</w:t>
      </w:r>
    </w:p>
    <w:p w14:paraId="0D199C96" w14:textId="77777777" w:rsidR="00767A33" w:rsidRDefault="00767A33" w:rsidP="00767A33">
      <w:pPr>
        <w:rPr>
          <w:rFonts w:hint="eastAsia"/>
        </w:rPr>
      </w:pPr>
      <w:r>
        <w:rPr>
          <w:rFonts w:hint="eastAsia"/>
        </w:rPr>
        <w:t xml:space="preserve">　販売戦略では、フィネッサと同様に体感訴求を重視しつつ、より性能志向の強いユーザー層に向けて技術的な裏付けの発信を強化する。販路もタイヤ専門店やカーディーラーが中心となり、特にプレミアム</w:t>
      </w:r>
      <w:r>
        <w:rPr>
          <w:rFonts w:hint="eastAsia"/>
        </w:rPr>
        <w:t>SUV</w:t>
      </w:r>
      <w:r>
        <w:rPr>
          <w:rFonts w:hint="eastAsia"/>
        </w:rPr>
        <w:t>や輸入車ユーザーを主な対象とする。サイズは</w:t>
      </w:r>
      <w:r>
        <w:rPr>
          <w:rFonts w:hint="eastAsia"/>
        </w:rPr>
        <w:t>21</w:t>
      </w:r>
      <w:r>
        <w:rPr>
          <w:rFonts w:hint="eastAsia"/>
        </w:rPr>
        <w:t>インチまで設定し、大口径化が進む</w:t>
      </w:r>
      <w:r>
        <w:rPr>
          <w:rFonts w:hint="eastAsia"/>
        </w:rPr>
        <w:t>SUV</w:t>
      </w:r>
      <w:r>
        <w:rPr>
          <w:rFonts w:hint="eastAsia"/>
        </w:rPr>
        <w:t>市場の需要を取り込む。</w:t>
      </w:r>
    </w:p>
    <w:p w14:paraId="2A98E00A" w14:textId="77777777" w:rsidR="00767A33" w:rsidRDefault="00767A33" w:rsidP="00767A33">
      <w:pPr>
        <w:rPr>
          <w:rFonts w:hint="eastAsia"/>
        </w:rPr>
      </w:pPr>
      <w:r>
        <w:rPr>
          <w:rFonts w:hint="eastAsia"/>
        </w:rPr>
        <w:t xml:space="preserve">　また外観面では、微細加工技術「</w:t>
      </w:r>
      <w:r>
        <w:rPr>
          <w:rFonts w:hint="eastAsia"/>
        </w:rPr>
        <w:t>LUXBLACK</w:t>
      </w:r>
      <w:r>
        <w:rPr>
          <w:rFonts w:hint="eastAsia"/>
        </w:rPr>
        <w:t>」を採用し、サイドデザインの質感も高めた。機能と意匠の両面でプレミアム感を打ち出す。</w:t>
      </w:r>
    </w:p>
    <w:p w14:paraId="45D7A64A" w14:textId="77777777" w:rsidR="00767A33" w:rsidRDefault="00767A33" w:rsidP="00767A33">
      <w:pPr>
        <w:rPr>
          <w:rFonts w:hint="eastAsia"/>
        </w:rPr>
      </w:pPr>
      <w:r>
        <w:rPr>
          <w:rFonts w:hint="eastAsia"/>
        </w:rPr>
        <w:t xml:space="preserve">　なお、「コンパクト</w:t>
      </w:r>
      <w:r>
        <w:rPr>
          <w:rFonts w:hint="eastAsia"/>
        </w:rPr>
        <w:t>SUV</w:t>
      </w:r>
      <w:r>
        <w:rPr>
          <w:rFonts w:hint="eastAsia"/>
        </w:rPr>
        <w:t>領域は</w:t>
      </w:r>
      <w:r>
        <w:rPr>
          <w:rFonts w:hint="eastAsia"/>
        </w:rPr>
        <w:t>REGNO</w:t>
      </w:r>
      <w:r>
        <w:rPr>
          <w:rFonts w:hint="eastAsia"/>
        </w:rPr>
        <w:t>がカバーする一方、中・大型</w:t>
      </w:r>
      <w:r>
        <w:rPr>
          <w:rFonts w:hint="eastAsia"/>
        </w:rPr>
        <w:t>SUV</w:t>
      </w:r>
      <w:r>
        <w:rPr>
          <w:rFonts w:hint="eastAsia"/>
        </w:rPr>
        <w:t>を</w:t>
      </w:r>
      <w:r>
        <w:rPr>
          <w:rFonts w:hint="eastAsia"/>
        </w:rPr>
        <w:t>ALENZA</w:t>
      </w:r>
      <w:r>
        <w:rPr>
          <w:rFonts w:hint="eastAsia"/>
        </w:rPr>
        <w:t>が担う形でブランドを明確に分けている」（同）といい、車</w:t>
      </w:r>
      <w:r>
        <w:rPr>
          <w:rFonts w:hint="eastAsia"/>
        </w:rPr>
        <w:t>格や使用環境の違いに応じた棲み分けを進めている点も特徴だ。</w:t>
      </w:r>
    </w:p>
    <w:p w14:paraId="7D1349BC" w14:textId="77777777" w:rsidR="00767A33" w:rsidRPr="00767A33" w:rsidRDefault="00767A33" w:rsidP="00767A33">
      <w:pPr>
        <w:rPr>
          <w:rFonts w:hint="eastAsia"/>
          <w:b/>
          <w:bCs/>
        </w:rPr>
      </w:pPr>
      <w:r>
        <w:rPr>
          <w:rFonts w:hint="eastAsia"/>
        </w:rPr>
        <w:t xml:space="preserve">　</w:t>
      </w:r>
      <w:r w:rsidRPr="00767A33">
        <w:rPr>
          <w:rFonts w:hint="eastAsia"/>
          <w:b/>
          <w:bCs/>
        </w:rPr>
        <w:t>■「</w:t>
      </w:r>
      <w:r w:rsidRPr="00767A33">
        <w:rPr>
          <w:rFonts w:hint="eastAsia"/>
          <w:b/>
          <w:bCs/>
        </w:rPr>
        <w:t>POTENZA</w:t>
      </w:r>
      <w:r w:rsidRPr="00767A33">
        <w:rPr>
          <w:rFonts w:hint="eastAsia"/>
          <w:b/>
          <w:bCs/>
        </w:rPr>
        <w:t>」は</w:t>
      </w:r>
      <w:r w:rsidRPr="00767A33">
        <w:rPr>
          <w:rFonts w:hint="eastAsia"/>
          <w:b/>
          <w:bCs/>
        </w:rPr>
        <w:t>2</w:t>
      </w:r>
      <w:r w:rsidRPr="00767A33">
        <w:rPr>
          <w:rFonts w:hint="eastAsia"/>
          <w:b/>
          <w:bCs/>
        </w:rPr>
        <w:t>つの新商品投入。サーキット志向から日常スポーツまで裾野拡大</w:t>
      </w:r>
    </w:p>
    <w:p w14:paraId="2C6620FC" w14:textId="77777777" w:rsidR="00767A33" w:rsidRDefault="00767A33" w:rsidP="00767A33">
      <w:r>
        <w:rPr>
          <w:rFonts w:hint="eastAsia"/>
        </w:rPr>
        <w:t xml:space="preserve">　スポーツ領域では「</w:t>
      </w:r>
      <w:r>
        <w:rPr>
          <w:rFonts w:hint="eastAsia"/>
        </w:rPr>
        <w:t>POTENZA</w:t>
      </w:r>
      <w:r>
        <w:rPr>
          <w:rFonts w:hint="eastAsia"/>
        </w:rPr>
        <w:t>」ブランドから</w:t>
      </w:r>
      <w:r>
        <w:rPr>
          <w:rFonts w:hint="eastAsia"/>
        </w:rPr>
        <w:t>2</w:t>
      </w:r>
      <w:r>
        <w:rPr>
          <w:rFonts w:hint="eastAsia"/>
        </w:rPr>
        <w:t>商品――サーキット走行を志向する「</w:t>
      </w:r>
      <w:r>
        <w:rPr>
          <w:rFonts w:hint="eastAsia"/>
        </w:rPr>
        <w:t>POTENZA RE-71RZ</w:t>
      </w:r>
      <w:r>
        <w:rPr>
          <w:rFonts w:hint="eastAsia"/>
        </w:rPr>
        <w:t>」と、日常使用でのスポーティー性能を追求した「</w:t>
      </w:r>
      <w:r>
        <w:rPr>
          <w:rFonts w:hint="eastAsia"/>
        </w:rPr>
        <w:t>POTENZA Adrenalin RE005</w:t>
      </w:r>
      <w:r>
        <w:rPr>
          <w:rFonts w:hint="eastAsia"/>
        </w:rPr>
        <w:t>」を</w:t>
      </w:r>
      <w:r>
        <w:rPr>
          <w:rFonts w:hint="eastAsia"/>
        </w:rPr>
        <w:t>2</w:t>
      </w:r>
      <w:r>
        <w:rPr>
          <w:rFonts w:hint="eastAsia"/>
        </w:rPr>
        <w:t>月に投入。同ブランドは「リアルスポーツ」「プレミアムスポーツ」「カジュアルスポーツ」の</w:t>
      </w:r>
      <w:r>
        <w:rPr>
          <w:rFonts w:hint="eastAsia"/>
        </w:rPr>
        <w:t>3</w:t>
      </w:r>
      <w:r>
        <w:rPr>
          <w:rFonts w:hint="eastAsia"/>
        </w:rPr>
        <w:t>領域で構成され、ユーザーの用途や志向に応じた商品展開を進めている。</w:t>
      </w:r>
    </w:p>
    <w:p w14:paraId="7AB52F20" w14:textId="148E2675" w:rsidR="00767A33" w:rsidRDefault="00767A33" w:rsidP="00767A33">
      <w:pPr>
        <w:ind w:firstLineChars="100" w:firstLine="238"/>
        <w:rPr>
          <w:rFonts w:hint="eastAsia"/>
        </w:rPr>
      </w:pPr>
      <w:r>
        <w:rPr>
          <w:rFonts w:hint="eastAsia"/>
        </w:rPr>
        <w:t>RE-71RZ</w:t>
      </w:r>
      <w:r>
        <w:rPr>
          <w:rFonts w:hint="eastAsia"/>
        </w:rPr>
        <w:t>は、「リアルスポーツ」領域に位置付けられるモデルで、グリップ性能を極限まで高め、「筑波サーキット</w:t>
      </w:r>
      <w:r>
        <w:rPr>
          <w:rFonts w:hint="eastAsia"/>
        </w:rPr>
        <w:t xml:space="preserve"> </w:t>
      </w:r>
      <w:r>
        <w:rPr>
          <w:rFonts w:hint="eastAsia"/>
        </w:rPr>
        <w:t>コース</w:t>
      </w:r>
      <w:r>
        <w:rPr>
          <w:rFonts w:hint="eastAsia"/>
        </w:rPr>
        <w:t>2000</w:t>
      </w:r>
      <w:r>
        <w:rPr>
          <w:rFonts w:hint="eastAsia"/>
        </w:rPr>
        <w:t>」における最速ラップタイムを従来モデルから約</w:t>
      </w:r>
      <w:r>
        <w:rPr>
          <w:rFonts w:hint="eastAsia"/>
        </w:rPr>
        <w:t>1.2</w:t>
      </w:r>
      <w:r>
        <w:rPr>
          <w:rFonts w:hint="eastAsia"/>
        </w:rPr>
        <w:t>％短縮するなど、わずかな差が勝敗を分けるレースの世界において大幅な性能向上を実現している。</w:t>
      </w:r>
      <w:r>
        <w:rPr>
          <w:rFonts w:hint="eastAsia"/>
        </w:rPr>
        <w:t>1984</w:t>
      </w:r>
      <w:r>
        <w:rPr>
          <w:rFonts w:hint="eastAsia"/>
        </w:rPr>
        <w:t>年から続く伝統的なシリーズであり、日常走行からサーキット走行まで楽しむユーザーからの要求水準が極めて高い中で、継続的な改良を重ねている。</w:t>
      </w:r>
    </w:p>
    <w:p w14:paraId="5E5CB3C0" w14:textId="77777777" w:rsidR="00767A33" w:rsidRDefault="00767A33" w:rsidP="00767A33">
      <w:r>
        <w:rPr>
          <w:rFonts w:hint="eastAsia"/>
        </w:rPr>
        <w:t xml:space="preserve">　一方、</w:t>
      </w:r>
      <w:r>
        <w:rPr>
          <w:rFonts w:hint="eastAsia"/>
        </w:rPr>
        <w:t>Adrenalin RE005</w:t>
      </w:r>
      <w:r>
        <w:rPr>
          <w:rFonts w:hint="eastAsia"/>
        </w:rPr>
        <w:t>は「カジュアルスポーツ」に位置付けられ、通勤や買い物といった日常走行の中での操縦安定性や応答性を高め、走る楽しさを提供するモデルとなる。タイム追求ではなく、一般ユーザーでも体感しやすいハンドリング性能や追従性の向上を重視している。</w:t>
      </w:r>
    </w:p>
    <w:p w14:paraId="438907DE" w14:textId="1F06AE62" w:rsidR="00767A33" w:rsidRPr="00767A33" w:rsidRDefault="00767A33" w:rsidP="00767A33">
      <w:pPr>
        <w:ind w:firstLineChars="100" w:firstLine="238"/>
        <w:rPr>
          <w:rFonts w:hint="eastAsia"/>
          <w:b/>
          <w:bCs/>
        </w:rPr>
      </w:pPr>
      <w:r w:rsidRPr="00767A33">
        <w:rPr>
          <w:rFonts w:hint="eastAsia"/>
          <w:b/>
          <w:bCs/>
        </w:rPr>
        <w:t>■商品設計基盤技術「</w:t>
      </w:r>
      <w:r w:rsidRPr="00767A33">
        <w:rPr>
          <w:rFonts w:hint="eastAsia"/>
          <w:b/>
          <w:bCs/>
        </w:rPr>
        <w:t>ENLITEN</w:t>
      </w:r>
      <w:r w:rsidRPr="00767A33">
        <w:rPr>
          <w:rFonts w:hint="eastAsia"/>
          <w:b/>
          <w:bCs/>
        </w:rPr>
        <w:t>」を</w:t>
      </w:r>
      <w:r w:rsidRPr="00767A33">
        <w:rPr>
          <w:rFonts w:hint="eastAsia"/>
          <w:b/>
          <w:bCs/>
        </w:rPr>
        <w:lastRenderedPageBreak/>
        <w:t>軸に“性能の底上げ”を実現</w:t>
      </w:r>
    </w:p>
    <w:p w14:paraId="7AFF9DB8" w14:textId="77777777" w:rsidR="00767A33" w:rsidRDefault="00767A33" w:rsidP="00767A33">
      <w:pPr>
        <w:ind w:firstLineChars="100" w:firstLine="238"/>
        <w:rPr>
          <w:rFonts w:hint="eastAsia"/>
        </w:rPr>
      </w:pPr>
      <w:r>
        <w:rPr>
          <w:rFonts w:hint="eastAsia"/>
        </w:rPr>
        <w:t>これら新商品に共通するのがブリヂストンの商品設計基盤技術「</w:t>
      </w:r>
      <w:r>
        <w:rPr>
          <w:rFonts w:hint="eastAsia"/>
        </w:rPr>
        <w:t>ENLITEN</w:t>
      </w:r>
      <w:r>
        <w:rPr>
          <w:rFonts w:hint="eastAsia"/>
        </w:rPr>
        <w:t>」の搭載だ。同技術は、接地を極める・ゴムを極める・モノづくりを極めるという技術から成る。各要素を最大化しながら、商品の狙いに最短距離で到達するための設計思想となっており、タイヤの基本性能を底上げしつつ、各ブランドの個性を引き出す基盤として機能する。</w:t>
      </w:r>
    </w:p>
    <w:p w14:paraId="3B52A663" w14:textId="77777777" w:rsidR="00767A33" w:rsidRDefault="00767A33" w:rsidP="00767A33">
      <w:pPr>
        <w:ind w:firstLineChars="100" w:firstLine="238"/>
        <w:rPr>
          <w:rFonts w:hint="eastAsia"/>
        </w:rPr>
      </w:pPr>
      <w:r>
        <w:rPr>
          <w:rFonts w:hint="eastAsia"/>
        </w:rPr>
        <w:t>「基本性能を底上げした上で、それぞれユーザーの求める価値に応じた性能配分を重視している」（同）</w:t>
      </w:r>
    </w:p>
    <w:p w14:paraId="6CC5F842" w14:textId="77777777" w:rsidR="00767A33" w:rsidRDefault="00767A33" w:rsidP="00767A33">
      <w:pPr>
        <w:ind w:firstLineChars="100" w:firstLine="238"/>
        <w:rPr>
          <w:rFonts w:hint="eastAsia"/>
        </w:rPr>
      </w:pPr>
      <w:r>
        <w:rPr>
          <w:rFonts w:hint="eastAsia"/>
        </w:rPr>
        <w:t>従来はトレードオフとされてきた性能要件の両立を可能にすることで、商品ごとの特徴を際立たせながら、環境性能も同時に確保できる。これにより同社は、サステナビリティへの貢献にも繋げたとしている。</w:t>
      </w:r>
    </w:p>
    <w:p w14:paraId="01D1E315" w14:textId="77777777" w:rsidR="00767A33" w:rsidRPr="00767A33" w:rsidRDefault="00767A33" w:rsidP="00767A33">
      <w:pPr>
        <w:ind w:firstLineChars="100" w:firstLine="238"/>
        <w:rPr>
          <w:rFonts w:hint="eastAsia"/>
          <w:b/>
          <w:bCs/>
        </w:rPr>
      </w:pPr>
      <w:r w:rsidRPr="00767A33">
        <w:rPr>
          <w:rFonts w:hint="eastAsia"/>
          <w:b/>
          <w:bCs/>
        </w:rPr>
        <w:t>■価格と性能の最適解へ。幅広いユーザー層への対応</w:t>
      </w:r>
    </w:p>
    <w:p w14:paraId="6C014DB4" w14:textId="77777777" w:rsidR="00767A33" w:rsidRDefault="00767A33" w:rsidP="00767A33">
      <w:pPr>
        <w:rPr>
          <w:rFonts w:hint="eastAsia"/>
        </w:rPr>
      </w:pPr>
      <w:r>
        <w:rPr>
          <w:rFonts w:hint="eastAsia"/>
        </w:rPr>
        <w:t xml:space="preserve">　近年は車両の大型化や重量増に伴い、装着タイヤの高インチ化からタイヤ価格への負担感が増している。こうした中で、タイヤメーカーには性能と価格のバランスをどう取るかが重要な課題となっている。同社は今回の新ラインアップで、プレミアムからバランス領域、スポーツまで多層的に商品を展開。特に新ブランド「フィネッサ」の投入により、従来取り込みきれていなかった“価格と性能のバランスやコストパフォーマンスを重視する顧客層”への対応を強化した。</w:t>
      </w:r>
    </w:p>
    <w:p w14:paraId="258CA0E1" w14:textId="51B039F6" w:rsidR="00926423" w:rsidRDefault="00767A33" w:rsidP="00767A33">
      <w:r>
        <w:rPr>
          <w:rFonts w:hint="eastAsia"/>
        </w:rPr>
        <w:t xml:space="preserve">　プレミアム一辺倒ではなく、生活者</w:t>
      </w:r>
      <w:r>
        <w:rPr>
          <w:rFonts w:hint="eastAsia"/>
        </w:rPr>
        <w:t>視点での価値提案を拡充することで、幅広い</w:t>
      </w:r>
      <w:r w:rsidR="003A0D29">
        <w:rPr>
          <w:rFonts w:hint="eastAsia"/>
        </w:rPr>
        <w:t>ユーザー</w:t>
      </w:r>
      <w:r>
        <w:rPr>
          <w:rFonts w:hint="eastAsia"/>
        </w:rPr>
        <w:t>に「フィネッサ」を訴求していく。</w:t>
      </w:r>
    </w:p>
    <w:p w14:paraId="461E0C42" w14:textId="77777777" w:rsidR="00767A33" w:rsidRDefault="00767A33" w:rsidP="00767A33">
      <w:pPr>
        <w:rPr>
          <w:rFonts w:hint="eastAsia"/>
        </w:rPr>
      </w:pPr>
    </w:p>
    <w:p w14:paraId="4AA60748" w14:textId="77777777" w:rsidR="00926423" w:rsidRDefault="00926423" w:rsidP="00926423">
      <w:pPr>
        <w:rPr>
          <w:rFonts w:hint="eastAsia"/>
        </w:rPr>
      </w:pPr>
      <w:r>
        <w:rPr>
          <w:rFonts w:hint="eastAsia"/>
        </w:rPr>
        <w:t>（見出し）</w:t>
      </w:r>
    </w:p>
    <w:p w14:paraId="5E723AAF" w14:textId="77777777" w:rsidR="00926423" w:rsidRDefault="00926423" w:rsidP="00926423">
      <w:pPr>
        <w:rPr>
          <w:rFonts w:hint="eastAsia"/>
        </w:rPr>
      </w:pPr>
      <w:r>
        <w:rPr>
          <w:rFonts w:hint="eastAsia"/>
        </w:rPr>
        <w:t>ブリヂストン</w:t>
      </w:r>
    </w:p>
    <w:p w14:paraId="5F422A22" w14:textId="77777777" w:rsidR="00926423" w:rsidRDefault="00926423" w:rsidP="00926423"/>
    <w:p w14:paraId="0E8855B2" w14:textId="7ECCF280" w:rsidR="00926423" w:rsidRDefault="00926423" w:rsidP="00926423">
      <w:r>
        <w:rPr>
          <w:rFonts w:hint="eastAsia"/>
        </w:rPr>
        <w:t>フィネッサで切り拓く新領域</w:t>
      </w:r>
      <w:r w:rsidR="003A0D29">
        <w:rPr>
          <w:rFonts w:hint="eastAsia"/>
        </w:rPr>
        <w:t>。</w:t>
      </w:r>
      <w:r>
        <w:rPr>
          <w:rFonts w:hint="eastAsia"/>
        </w:rPr>
        <w:t>夏タイヤ商戦で“生活者視点”</w:t>
      </w:r>
      <w:r w:rsidR="003A0D29">
        <w:rPr>
          <w:rFonts w:hint="eastAsia"/>
        </w:rPr>
        <w:t>を</w:t>
      </w:r>
      <w:r>
        <w:rPr>
          <w:rFonts w:hint="eastAsia"/>
        </w:rPr>
        <w:t>強化</w:t>
      </w:r>
    </w:p>
    <w:p w14:paraId="146FC915" w14:textId="77777777" w:rsidR="003A0D29" w:rsidRDefault="003A0D29" w:rsidP="00926423"/>
    <w:p w14:paraId="56EFE3ED" w14:textId="13BBA676" w:rsidR="003A0D29" w:rsidRDefault="003A0D29" w:rsidP="00926423">
      <w:pPr>
        <w:rPr>
          <w:rFonts w:hint="eastAsia"/>
        </w:rPr>
      </w:pPr>
      <w:r>
        <w:rPr>
          <w:rFonts w:hint="eastAsia"/>
        </w:rPr>
        <w:t>2026</w:t>
      </w:r>
      <w:r>
        <w:rPr>
          <w:rFonts w:hint="eastAsia"/>
        </w:rPr>
        <w:t>年春・夏商戦で</w:t>
      </w:r>
      <w:r w:rsidRPr="003A0D29">
        <w:rPr>
          <w:rFonts w:hint="eastAsia"/>
        </w:rPr>
        <w:t>新たに</w:t>
      </w:r>
      <w:r w:rsidRPr="003A0D29">
        <w:rPr>
          <w:rFonts w:hint="eastAsia"/>
        </w:rPr>
        <w:t>3</w:t>
      </w:r>
      <w:r>
        <w:rPr>
          <w:rFonts w:hint="eastAsia"/>
        </w:rPr>
        <w:t>タイヤ</w:t>
      </w:r>
      <w:r w:rsidRPr="003A0D29">
        <w:rPr>
          <w:rFonts w:hint="eastAsia"/>
        </w:rPr>
        <w:t>ブランド・</w:t>
      </w:r>
      <w:r w:rsidRPr="003A0D29">
        <w:rPr>
          <w:rFonts w:hint="eastAsia"/>
        </w:rPr>
        <w:t>4</w:t>
      </w:r>
      <w:r w:rsidRPr="003A0D29">
        <w:rPr>
          <w:rFonts w:hint="eastAsia"/>
        </w:rPr>
        <w:t>商品を投入</w:t>
      </w:r>
    </w:p>
    <w:p w14:paraId="7033A468" w14:textId="77777777" w:rsidR="003A0D29" w:rsidRDefault="003A0D29" w:rsidP="00926423"/>
    <w:p w14:paraId="47807839" w14:textId="6214B9E1" w:rsidR="003A0D29" w:rsidRDefault="003A0D29" w:rsidP="00926423">
      <w:r>
        <w:rPr>
          <w:rFonts w:hint="eastAsia"/>
        </w:rPr>
        <w:t>（エトキ）</w:t>
      </w:r>
    </w:p>
    <w:p w14:paraId="5BA469FF" w14:textId="48FDA125" w:rsidR="00862AF6" w:rsidRDefault="00862AF6" w:rsidP="00926423">
      <w:r>
        <w:rPr>
          <w:rFonts w:hint="eastAsia"/>
        </w:rPr>
        <w:t>①</w:t>
      </w:r>
      <w:r w:rsidRPr="00862AF6">
        <w:t>FINESSA HB-01</w:t>
      </w:r>
    </w:p>
    <w:p w14:paraId="1FB2023C" w14:textId="77777777" w:rsidR="007C317C" w:rsidRDefault="007C317C" w:rsidP="00926423"/>
    <w:p w14:paraId="76C4D833" w14:textId="1E764981" w:rsidR="00862AF6" w:rsidRDefault="00862AF6" w:rsidP="00926423">
      <w:r>
        <w:rPr>
          <w:rFonts w:hint="eastAsia"/>
        </w:rPr>
        <w:t>②</w:t>
      </w:r>
      <w:r w:rsidRPr="00862AF6">
        <w:t>ALENZA LX200</w:t>
      </w:r>
    </w:p>
    <w:p w14:paraId="79CF07D1" w14:textId="77777777" w:rsidR="007C317C" w:rsidRDefault="007C317C" w:rsidP="00926423"/>
    <w:p w14:paraId="5B963AC2" w14:textId="5DDA7D26" w:rsidR="00862AF6" w:rsidRDefault="00862AF6" w:rsidP="00926423">
      <w:r>
        <w:rPr>
          <w:rFonts w:hint="eastAsia"/>
        </w:rPr>
        <w:t>③</w:t>
      </w:r>
      <w:r w:rsidRPr="00862AF6">
        <w:t>POTENZA RE-71RZ</w:t>
      </w:r>
    </w:p>
    <w:p w14:paraId="4428C010" w14:textId="77777777" w:rsidR="007C317C" w:rsidRDefault="007C317C" w:rsidP="00926423"/>
    <w:p w14:paraId="0F6AFDD5" w14:textId="46600625" w:rsidR="00862AF6" w:rsidRDefault="00862AF6" w:rsidP="00926423">
      <w:r>
        <w:rPr>
          <w:rFonts w:hint="eastAsia"/>
        </w:rPr>
        <w:t>④</w:t>
      </w:r>
      <w:r w:rsidRPr="00862AF6">
        <w:t>POTENZA Adrenalin RE005</w:t>
      </w:r>
    </w:p>
    <w:p w14:paraId="0ABA7303" w14:textId="77777777" w:rsidR="007C317C" w:rsidRDefault="007C317C" w:rsidP="00926423"/>
    <w:p w14:paraId="56BE1F30" w14:textId="62F4667C" w:rsidR="00862AF6" w:rsidRPr="00D670E7" w:rsidRDefault="00862AF6" w:rsidP="00926423">
      <w:pPr>
        <w:rPr>
          <w:rFonts w:hint="eastAsia"/>
        </w:rPr>
      </w:pPr>
      <w:r>
        <w:rPr>
          <w:rFonts w:hint="eastAsia"/>
        </w:rPr>
        <w:t>⑤（右から）ブリヂストンタイヤソシューションジャパン</w:t>
      </w:r>
      <w:r w:rsidRPr="00862AF6">
        <w:rPr>
          <w:rFonts w:hint="eastAsia"/>
        </w:rPr>
        <w:t>商品企画本部消費財商品企画部長</w:t>
      </w:r>
      <w:r>
        <w:rPr>
          <w:rFonts w:hint="eastAsia"/>
        </w:rPr>
        <w:t>の尾賀俊介氏、同部の山本恭子氏</w:t>
      </w:r>
    </w:p>
    <w:sectPr w:rsidR="00862AF6" w:rsidRPr="00D670E7" w:rsidSect="00777C2C">
      <w:footerReference w:type="default" r:id="rId7"/>
      <w:pgSz w:w="11906" w:h="16838"/>
      <w:pgMar w:top="1985" w:right="1701" w:bottom="1701" w:left="1701" w:header="851" w:footer="992" w:gutter="0"/>
      <w:cols w:num="2" w:space="425"/>
      <w:docGrid w:type="linesAndChars" w:linePitch="360" w:charSpace="56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211A4" w14:textId="77777777" w:rsidR="00E21B9F" w:rsidRDefault="00E21B9F" w:rsidP="00F935E8">
      <w:r>
        <w:separator/>
      </w:r>
    </w:p>
  </w:endnote>
  <w:endnote w:type="continuationSeparator" w:id="0">
    <w:p w14:paraId="40BB755E" w14:textId="77777777" w:rsidR="00E21B9F" w:rsidRDefault="00E21B9F" w:rsidP="00F9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0802"/>
      <w:docPartObj>
        <w:docPartGallery w:val="Page Numbers (Bottom of Page)"/>
        <w:docPartUnique/>
      </w:docPartObj>
    </w:sdtPr>
    <w:sdtContent>
      <w:p w14:paraId="4B8A3D32" w14:textId="5B66AEC1" w:rsidR="000E755A" w:rsidRDefault="000E755A">
        <w:pPr>
          <w:pStyle w:val="a5"/>
          <w:jc w:val="center"/>
        </w:pPr>
        <w:r>
          <w:fldChar w:fldCharType="begin"/>
        </w:r>
        <w:r>
          <w:instrText>PAGE   \* MERGEFORMAT</w:instrText>
        </w:r>
        <w:r>
          <w:fldChar w:fldCharType="separate"/>
        </w:r>
        <w:r>
          <w:rPr>
            <w:lang w:val="ja-JP"/>
          </w:rPr>
          <w:t>2</w:t>
        </w:r>
        <w:r>
          <w:fldChar w:fldCharType="end"/>
        </w:r>
      </w:p>
    </w:sdtContent>
  </w:sdt>
  <w:p w14:paraId="2026F2AF" w14:textId="77777777" w:rsidR="000E755A" w:rsidRDefault="000E75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70B48" w14:textId="77777777" w:rsidR="00E21B9F" w:rsidRDefault="00E21B9F" w:rsidP="00F935E8">
      <w:r>
        <w:separator/>
      </w:r>
    </w:p>
  </w:footnote>
  <w:footnote w:type="continuationSeparator" w:id="0">
    <w:p w14:paraId="66FFDA16" w14:textId="77777777" w:rsidR="00E21B9F" w:rsidRDefault="00E21B9F" w:rsidP="00F935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CB"/>
    <w:rsid w:val="00006C82"/>
    <w:rsid w:val="0001010E"/>
    <w:rsid w:val="000632B5"/>
    <w:rsid w:val="000724CD"/>
    <w:rsid w:val="00080FA5"/>
    <w:rsid w:val="00082EEB"/>
    <w:rsid w:val="000A2D6C"/>
    <w:rsid w:val="000A63B7"/>
    <w:rsid w:val="000B7DBE"/>
    <w:rsid w:val="000C021B"/>
    <w:rsid w:val="000E755A"/>
    <w:rsid w:val="000F1484"/>
    <w:rsid w:val="000F5780"/>
    <w:rsid w:val="00102C27"/>
    <w:rsid w:val="00124657"/>
    <w:rsid w:val="00126B49"/>
    <w:rsid w:val="0013546D"/>
    <w:rsid w:val="001366A8"/>
    <w:rsid w:val="00157427"/>
    <w:rsid w:val="00165308"/>
    <w:rsid w:val="0018107A"/>
    <w:rsid w:val="00193DEF"/>
    <w:rsid w:val="00195242"/>
    <w:rsid w:val="001A04B2"/>
    <w:rsid w:val="001C6CB4"/>
    <w:rsid w:val="001D601E"/>
    <w:rsid w:val="001E46A5"/>
    <w:rsid w:val="001F1D8B"/>
    <w:rsid w:val="00207C45"/>
    <w:rsid w:val="00230ACB"/>
    <w:rsid w:val="00231FF0"/>
    <w:rsid w:val="00243BC5"/>
    <w:rsid w:val="002469CF"/>
    <w:rsid w:val="002617AB"/>
    <w:rsid w:val="0026557B"/>
    <w:rsid w:val="002717EF"/>
    <w:rsid w:val="00273EFA"/>
    <w:rsid w:val="0028097D"/>
    <w:rsid w:val="002913EC"/>
    <w:rsid w:val="002A75DB"/>
    <w:rsid w:val="002C1A7F"/>
    <w:rsid w:val="002E47E8"/>
    <w:rsid w:val="002F0984"/>
    <w:rsid w:val="002F4944"/>
    <w:rsid w:val="002F622A"/>
    <w:rsid w:val="00306D80"/>
    <w:rsid w:val="003201B9"/>
    <w:rsid w:val="0032258C"/>
    <w:rsid w:val="00334931"/>
    <w:rsid w:val="00367D04"/>
    <w:rsid w:val="00374FEB"/>
    <w:rsid w:val="003A0D29"/>
    <w:rsid w:val="003E3289"/>
    <w:rsid w:val="003F420E"/>
    <w:rsid w:val="003F5057"/>
    <w:rsid w:val="004021AC"/>
    <w:rsid w:val="00402861"/>
    <w:rsid w:val="00423CD7"/>
    <w:rsid w:val="004300CF"/>
    <w:rsid w:val="00435F52"/>
    <w:rsid w:val="004579D4"/>
    <w:rsid w:val="00457B6F"/>
    <w:rsid w:val="00471688"/>
    <w:rsid w:val="004765A2"/>
    <w:rsid w:val="00482359"/>
    <w:rsid w:val="00486656"/>
    <w:rsid w:val="004947E8"/>
    <w:rsid w:val="004A48D7"/>
    <w:rsid w:val="004D0F3C"/>
    <w:rsid w:val="004F1CA4"/>
    <w:rsid w:val="004F4187"/>
    <w:rsid w:val="004F63DF"/>
    <w:rsid w:val="00501B2E"/>
    <w:rsid w:val="005028E3"/>
    <w:rsid w:val="0050367B"/>
    <w:rsid w:val="0050629C"/>
    <w:rsid w:val="005104AB"/>
    <w:rsid w:val="0051303D"/>
    <w:rsid w:val="005135DE"/>
    <w:rsid w:val="00521337"/>
    <w:rsid w:val="005312FB"/>
    <w:rsid w:val="00534F8C"/>
    <w:rsid w:val="00537205"/>
    <w:rsid w:val="00547A72"/>
    <w:rsid w:val="005538F7"/>
    <w:rsid w:val="005559DD"/>
    <w:rsid w:val="00556C7C"/>
    <w:rsid w:val="00564439"/>
    <w:rsid w:val="00566B87"/>
    <w:rsid w:val="00575930"/>
    <w:rsid w:val="00590E84"/>
    <w:rsid w:val="005973DE"/>
    <w:rsid w:val="005B7A99"/>
    <w:rsid w:val="005C07F1"/>
    <w:rsid w:val="005D61E8"/>
    <w:rsid w:val="005F0020"/>
    <w:rsid w:val="005F7022"/>
    <w:rsid w:val="005F7DB2"/>
    <w:rsid w:val="0060667F"/>
    <w:rsid w:val="006111C3"/>
    <w:rsid w:val="006201BF"/>
    <w:rsid w:val="00620366"/>
    <w:rsid w:val="006212F6"/>
    <w:rsid w:val="006223F7"/>
    <w:rsid w:val="00632F29"/>
    <w:rsid w:val="00655478"/>
    <w:rsid w:val="006736D3"/>
    <w:rsid w:val="00675F62"/>
    <w:rsid w:val="00677D31"/>
    <w:rsid w:val="0068152E"/>
    <w:rsid w:val="00685FC8"/>
    <w:rsid w:val="00692684"/>
    <w:rsid w:val="00693B35"/>
    <w:rsid w:val="006A7E9D"/>
    <w:rsid w:val="006A7EC6"/>
    <w:rsid w:val="006D008C"/>
    <w:rsid w:val="0070444C"/>
    <w:rsid w:val="00725399"/>
    <w:rsid w:val="00727867"/>
    <w:rsid w:val="00734616"/>
    <w:rsid w:val="007364B4"/>
    <w:rsid w:val="00736C18"/>
    <w:rsid w:val="00740E3B"/>
    <w:rsid w:val="007419E0"/>
    <w:rsid w:val="00753924"/>
    <w:rsid w:val="00761657"/>
    <w:rsid w:val="00764F27"/>
    <w:rsid w:val="00767A33"/>
    <w:rsid w:val="00777C2C"/>
    <w:rsid w:val="007822F3"/>
    <w:rsid w:val="00785056"/>
    <w:rsid w:val="007863F2"/>
    <w:rsid w:val="0078714B"/>
    <w:rsid w:val="007904B0"/>
    <w:rsid w:val="007A06B0"/>
    <w:rsid w:val="007A50BF"/>
    <w:rsid w:val="007C317C"/>
    <w:rsid w:val="007C7DB0"/>
    <w:rsid w:val="007D34E2"/>
    <w:rsid w:val="007F0A8C"/>
    <w:rsid w:val="007F0C86"/>
    <w:rsid w:val="00815192"/>
    <w:rsid w:val="008219AD"/>
    <w:rsid w:val="00827DD3"/>
    <w:rsid w:val="00837FC8"/>
    <w:rsid w:val="008463C4"/>
    <w:rsid w:val="0086239D"/>
    <w:rsid w:val="00862AF6"/>
    <w:rsid w:val="00862CF5"/>
    <w:rsid w:val="00884D78"/>
    <w:rsid w:val="008A1B86"/>
    <w:rsid w:val="008E04A2"/>
    <w:rsid w:val="008E4173"/>
    <w:rsid w:val="00901E5A"/>
    <w:rsid w:val="00914F09"/>
    <w:rsid w:val="00917585"/>
    <w:rsid w:val="009178C8"/>
    <w:rsid w:val="0092034A"/>
    <w:rsid w:val="00923C70"/>
    <w:rsid w:val="00923CCF"/>
    <w:rsid w:val="00926423"/>
    <w:rsid w:val="00926B9A"/>
    <w:rsid w:val="009365C0"/>
    <w:rsid w:val="00972218"/>
    <w:rsid w:val="00995258"/>
    <w:rsid w:val="00995F7B"/>
    <w:rsid w:val="009A0728"/>
    <w:rsid w:val="009A4DDC"/>
    <w:rsid w:val="009B1182"/>
    <w:rsid w:val="009C2C69"/>
    <w:rsid w:val="00A015FD"/>
    <w:rsid w:val="00A049E6"/>
    <w:rsid w:val="00A205CD"/>
    <w:rsid w:val="00A24EAE"/>
    <w:rsid w:val="00A45971"/>
    <w:rsid w:val="00A62A55"/>
    <w:rsid w:val="00A64FF4"/>
    <w:rsid w:val="00A73FFE"/>
    <w:rsid w:val="00A803E0"/>
    <w:rsid w:val="00A8092F"/>
    <w:rsid w:val="00A828AC"/>
    <w:rsid w:val="00A86E8B"/>
    <w:rsid w:val="00A945BB"/>
    <w:rsid w:val="00AA7EF2"/>
    <w:rsid w:val="00AD02D8"/>
    <w:rsid w:val="00AF0BC4"/>
    <w:rsid w:val="00AF4FEE"/>
    <w:rsid w:val="00AF747C"/>
    <w:rsid w:val="00B02D4E"/>
    <w:rsid w:val="00B11C39"/>
    <w:rsid w:val="00B11E0C"/>
    <w:rsid w:val="00B21172"/>
    <w:rsid w:val="00B216CB"/>
    <w:rsid w:val="00B30534"/>
    <w:rsid w:val="00B42DA5"/>
    <w:rsid w:val="00B50F09"/>
    <w:rsid w:val="00B57306"/>
    <w:rsid w:val="00B61D97"/>
    <w:rsid w:val="00B74832"/>
    <w:rsid w:val="00B75FA1"/>
    <w:rsid w:val="00B7664A"/>
    <w:rsid w:val="00BA09B8"/>
    <w:rsid w:val="00BB29B1"/>
    <w:rsid w:val="00BC0F31"/>
    <w:rsid w:val="00BC79D4"/>
    <w:rsid w:val="00BD2A6E"/>
    <w:rsid w:val="00BF173D"/>
    <w:rsid w:val="00C0798B"/>
    <w:rsid w:val="00C33BD8"/>
    <w:rsid w:val="00C34277"/>
    <w:rsid w:val="00C3654D"/>
    <w:rsid w:val="00C5058C"/>
    <w:rsid w:val="00C50C8B"/>
    <w:rsid w:val="00C545B9"/>
    <w:rsid w:val="00C54A24"/>
    <w:rsid w:val="00C6088F"/>
    <w:rsid w:val="00C618F7"/>
    <w:rsid w:val="00C70223"/>
    <w:rsid w:val="00C73FCA"/>
    <w:rsid w:val="00C74618"/>
    <w:rsid w:val="00C82755"/>
    <w:rsid w:val="00C82947"/>
    <w:rsid w:val="00CA227C"/>
    <w:rsid w:val="00CA2965"/>
    <w:rsid w:val="00CA5C7F"/>
    <w:rsid w:val="00CA6FC5"/>
    <w:rsid w:val="00CC243D"/>
    <w:rsid w:val="00CD691C"/>
    <w:rsid w:val="00CF1778"/>
    <w:rsid w:val="00CF6DB6"/>
    <w:rsid w:val="00CF77E6"/>
    <w:rsid w:val="00D00324"/>
    <w:rsid w:val="00D066F4"/>
    <w:rsid w:val="00D121BD"/>
    <w:rsid w:val="00D157D5"/>
    <w:rsid w:val="00D32AAD"/>
    <w:rsid w:val="00D33132"/>
    <w:rsid w:val="00D34BA9"/>
    <w:rsid w:val="00D42BBE"/>
    <w:rsid w:val="00D53D59"/>
    <w:rsid w:val="00D56B10"/>
    <w:rsid w:val="00D61BAF"/>
    <w:rsid w:val="00D66357"/>
    <w:rsid w:val="00D670E7"/>
    <w:rsid w:val="00D70528"/>
    <w:rsid w:val="00D71BA9"/>
    <w:rsid w:val="00D726DD"/>
    <w:rsid w:val="00D86357"/>
    <w:rsid w:val="00DB43F8"/>
    <w:rsid w:val="00DD3F8B"/>
    <w:rsid w:val="00DE58AB"/>
    <w:rsid w:val="00DF08B7"/>
    <w:rsid w:val="00E041B1"/>
    <w:rsid w:val="00E0585B"/>
    <w:rsid w:val="00E21B9F"/>
    <w:rsid w:val="00E27D96"/>
    <w:rsid w:val="00E66DB9"/>
    <w:rsid w:val="00E800F3"/>
    <w:rsid w:val="00E82106"/>
    <w:rsid w:val="00E865E0"/>
    <w:rsid w:val="00E91FF7"/>
    <w:rsid w:val="00EB27B9"/>
    <w:rsid w:val="00EC6042"/>
    <w:rsid w:val="00EC6873"/>
    <w:rsid w:val="00EC79B6"/>
    <w:rsid w:val="00EE7194"/>
    <w:rsid w:val="00EF107A"/>
    <w:rsid w:val="00EF115B"/>
    <w:rsid w:val="00F02392"/>
    <w:rsid w:val="00F16BC8"/>
    <w:rsid w:val="00F26AA8"/>
    <w:rsid w:val="00F42B1A"/>
    <w:rsid w:val="00F439F9"/>
    <w:rsid w:val="00F4521F"/>
    <w:rsid w:val="00F91F3A"/>
    <w:rsid w:val="00F935E8"/>
    <w:rsid w:val="00FA6229"/>
    <w:rsid w:val="00FA6EE6"/>
    <w:rsid w:val="00FB23B4"/>
    <w:rsid w:val="00FB31BA"/>
    <w:rsid w:val="00FB6310"/>
    <w:rsid w:val="00FC1F52"/>
    <w:rsid w:val="00FC2B6C"/>
    <w:rsid w:val="00FC721B"/>
    <w:rsid w:val="00FD33EB"/>
    <w:rsid w:val="00FE50F3"/>
    <w:rsid w:val="00FE5329"/>
    <w:rsid w:val="00FF0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45C27C"/>
  <w15:chartTrackingRefBased/>
  <w15:docId w15:val="{CF4B7DB6-2FC3-41DA-BBF2-74233BAA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35E8"/>
    <w:pPr>
      <w:tabs>
        <w:tab w:val="center" w:pos="4252"/>
        <w:tab w:val="right" w:pos="8504"/>
      </w:tabs>
      <w:snapToGrid w:val="0"/>
    </w:pPr>
  </w:style>
  <w:style w:type="character" w:customStyle="1" w:styleId="a4">
    <w:name w:val="ヘッダー (文字)"/>
    <w:basedOn w:val="a0"/>
    <w:link w:val="a3"/>
    <w:uiPriority w:val="99"/>
    <w:rsid w:val="00F935E8"/>
  </w:style>
  <w:style w:type="paragraph" w:styleId="a5">
    <w:name w:val="footer"/>
    <w:basedOn w:val="a"/>
    <w:link w:val="a6"/>
    <w:uiPriority w:val="99"/>
    <w:unhideWhenUsed/>
    <w:rsid w:val="00F935E8"/>
    <w:pPr>
      <w:tabs>
        <w:tab w:val="center" w:pos="4252"/>
        <w:tab w:val="right" w:pos="8504"/>
      </w:tabs>
      <w:snapToGrid w:val="0"/>
    </w:pPr>
  </w:style>
  <w:style w:type="character" w:customStyle="1" w:styleId="a6">
    <w:name w:val="フッター (文字)"/>
    <w:basedOn w:val="a0"/>
    <w:link w:val="a5"/>
    <w:uiPriority w:val="99"/>
    <w:rsid w:val="00F93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446AB-2996-41CC-9F4F-298317CB4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478</Words>
  <Characters>2727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y-shimizu</dc:creator>
  <cp:keywords/>
  <dc:description/>
  <cp:lastModifiedBy>希実 鈴木</cp:lastModifiedBy>
  <cp:revision>6</cp:revision>
  <cp:lastPrinted>2026-04-06T03:45:00Z</cp:lastPrinted>
  <dcterms:created xsi:type="dcterms:W3CDTF">2026-04-15T05:48:00Z</dcterms:created>
  <dcterms:modified xsi:type="dcterms:W3CDTF">2026-04-15T06:08:00Z</dcterms:modified>
</cp:coreProperties>
</file>